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A7" w:rsidRDefault="00DF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155" w:type="dxa"/>
        <w:tblLayout w:type="fixed"/>
        <w:tblLook w:val="0400" w:firstRow="0" w:lastRow="0" w:firstColumn="0" w:lastColumn="0" w:noHBand="0" w:noVBand="1"/>
      </w:tblPr>
      <w:tblGrid>
        <w:gridCol w:w="1455"/>
        <w:gridCol w:w="3585"/>
        <w:gridCol w:w="3105"/>
        <w:gridCol w:w="1845"/>
        <w:gridCol w:w="2085"/>
        <w:gridCol w:w="1080"/>
      </w:tblGrid>
      <w:tr w:rsidR="00DF5EA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Teacher(s)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Flanigan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/Mr. Oni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Subject group and discipline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Education</w:t>
            </w:r>
          </w:p>
        </w:tc>
      </w:tr>
      <w:tr w:rsidR="00DF5EA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Unit title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Relationships: In the Know</w:t>
            </w:r>
          </w:p>
          <w:p w:rsidR="00DF5EA7" w:rsidRDefault="00DF5E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MYP year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Unit duration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</w:tbl>
    <w:p w:rsidR="00DF5EA7" w:rsidRDefault="0063151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Inquiry: Establishing the purpose of the unit</w:t>
      </w:r>
    </w:p>
    <w:tbl>
      <w:tblPr>
        <w:tblStyle w:val="a0"/>
        <w:tblW w:w="13200" w:type="dxa"/>
        <w:tblLayout w:type="fixed"/>
        <w:tblLook w:val="0400" w:firstRow="0" w:lastRow="0" w:firstColumn="0" w:lastColumn="0" w:noHBand="0" w:noVBand="1"/>
      </w:tblPr>
      <w:tblGrid>
        <w:gridCol w:w="3097"/>
        <w:gridCol w:w="4207"/>
        <w:gridCol w:w="5896"/>
      </w:tblGrid>
      <w:tr w:rsidR="00DF5EA7">
        <w:trPr>
          <w:trHeight w:val="480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Key concept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Related concept(s)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Global context</w:t>
            </w:r>
          </w:p>
        </w:tc>
      </w:tr>
      <w:tr w:rsidR="00DF5EA7">
        <w:trPr>
          <w:trHeight w:val="1020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24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Relationships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Environment</w:t>
            </w:r>
          </w:p>
          <w:p w:rsidR="00DF5EA7" w:rsidRDefault="00631514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Choice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GLOBAL CONTEXT: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Personal and Cultural expression</w:t>
            </w:r>
          </w:p>
          <w:p w:rsidR="00DF5EA7" w:rsidRDefault="00DF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EA7" w:rsidRDefault="00631514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EXPLORATION: </w:t>
            </w:r>
          </w:p>
          <w:p w:rsidR="00DF5EA7" w:rsidRDefault="00DF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EA7"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Statement of inquiry</w:t>
            </w:r>
          </w:p>
        </w:tc>
      </w:tr>
      <w:tr w:rsidR="00DF5EA7"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31514" w:rsidRPr="00631514" w:rsidRDefault="00631514">
            <w:pPr>
              <w:spacing w:after="240" w:line="240" w:lineRule="auto"/>
              <w:rPr>
                <w:rFonts w:ascii="Arial" w:eastAsia="Arial" w:hAnsi="Arial" w:cs="Arial"/>
                <w:b/>
              </w:rPr>
            </w:pPr>
            <w:bookmarkStart w:id="1" w:name="_GoBack"/>
          </w:p>
          <w:bookmarkEnd w:id="1"/>
          <w:p w:rsidR="00DF5EA7" w:rsidRDefault="00631514">
            <w:pPr>
              <w:spacing w:after="24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The relationship between one’s environment and the choices they make can be seen in how they express themselves and their attitude towards others. </w:t>
            </w:r>
          </w:p>
        </w:tc>
      </w:tr>
      <w:tr w:rsidR="00DF5EA7"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Inquiry questions</w:t>
            </w:r>
          </w:p>
        </w:tc>
      </w:tr>
      <w:tr w:rsidR="00DF5EA7"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before="120" w:after="12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Factual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—What’s </w:t>
            </w:r>
            <w:r>
              <w:rPr>
                <w:rFonts w:ascii="Arial" w:eastAsia="Arial" w:hAnsi="Arial" w:cs="Arial"/>
                <w:sz w:val="26"/>
                <w:szCs w:val="26"/>
              </w:rPr>
              <w:t>is gender orientation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? What is 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gender expression? </w:t>
            </w:r>
          </w:p>
          <w:p w:rsidR="00DF5EA7" w:rsidRDefault="00631514">
            <w:pPr>
              <w:spacing w:before="120" w:after="12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Conceptual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— How </w:t>
            </w:r>
            <w:r>
              <w:rPr>
                <w:rFonts w:ascii="Arial" w:eastAsia="Arial" w:hAnsi="Arial" w:cs="Arial"/>
                <w:sz w:val="26"/>
                <w:szCs w:val="26"/>
              </w:rPr>
              <w:t>can in</w:t>
            </w:r>
            <w:r>
              <w:rPr>
                <w:rFonts w:ascii="Arial" w:eastAsia="Arial" w:hAnsi="Arial" w:cs="Arial"/>
                <w:sz w:val="26"/>
                <w:szCs w:val="26"/>
              </w:rPr>
              <w:t>dividuals advocate for equal treatment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? </w:t>
            </w:r>
          </w:p>
          <w:p w:rsidR="00DF5EA7" w:rsidRDefault="00631514">
            <w:pPr>
              <w:spacing w:after="12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Debatable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—</w:t>
            </w:r>
            <w:r>
              <w:rPr>
                <w:rFonts w:ascii="Arial" w:eastAsia="Arial" w:hAnsi="Arial" w:cs="Arial"/>
                <w:sz w:val="26"/>
                <w:szCs w:val="26"/>
              </w:rPr>
              <w:t>Is one’s sexual identity a choice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? Does your envi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ronment influence your ability to be accept those who differ from you? </w:t>
            </w:r>
          </w:p>
        </w:tc>
      </w:tr>
      <w:tr w:rsidR="00DF5EA7">
        <w:trPr>
          <w:trHeight w:val="1840"/>
        </w:trPr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631514">
            <w:pPr>
              <w:spacing w:before="120" w:after="12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Approaches to Learning (ATL) Skills </w:t>
            </w:r>
          </w:p>
          <w:p w:rsidR="00DF5EA7" w:rsidRPr="00631514" w:rsidRDefault="00631514">
            <w:pPr>
              <w:spacing w:after="24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631514">
              <w:rPr>
                <w:rFonts w:ascii="Arial" w:eastAsia="Arial" w:hAnsi="Arial" w:cs="Arial"/>
                <w:sz w:val="26"/>
                <w:szCs w:val="26"/>
              </w:rPr>
              <w:t xml:space="preserve">In order to understand the relationship between environments and choices made, students must understand how individual experiences related to friends, family and role models affect one’s mindset and choices. </w:t>
            </w:r>
          </w:p>
          <w:p w:rsidR="00DF5EA7" w:rsidRDefault="00DF5EA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F5EA7" w:rsidRDefault="00DF5EA7"/>
    <w:sectPr w:rsidR="00DF5EA7" w:rsidSect="00631514">
      <w:pgSz w:w="15840" w:h="12240"/>
      <w:pgMar w:top="36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7"/>
    <w:rsid w:val="00631514"/>
    <w:rsid w:val="00D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C5235-3A9B-4517-AB0A-17691E0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Rench, David J</dc:creator>
  <cp:lastModifiedBy>Rench, David J</cp:lastModifiedBy>
  <cp:revision>2</cp:revision>
  <cp:lastPrinted>2019-02-22T17:59:00Z</cp:lastPrinted>
  <dcterms:created xsi:type="dcterms:W3CDTF">2019-02-22T18:02:00Z</dcterms:created>
  <dcterms:modified xsi:type="dcterms:W3CDTF">2019-02-22T18:02:00Z</dcterms:modified>
</cp:coreProperties>
</file>