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F27400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Flanigan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F27400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Science </w:t>
            </w:r>
            <w:r w:rsidR="00623F9A">
              <w:rPr>
                <w:b/>
                <w:color w:val="000000"/>
              </w:rPr>
              <w:t xml:space="preserve">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8418F4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Consumer Chemistry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8418F4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8418F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F27400" w:rsidRDefault="00D3356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F27400">
              <w:rPr>
                <w:rFonts w:asciiTheme="minorHAnsi" w:hAnsiTheme="minorHAnsi"/>
                <w:b/>
                <w:sz w:val="28"/>
                <w:szCs w:val="28"/>
              </w:rPr>
              <w:t>Change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F274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Evidence</w:t>
            </w:r>
          </w:p>
          <w:p w:rsidR="008418F4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Energy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Interaction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Default="00F274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Science and Technical Innovation</w:t>
            </w: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  <w:p w:rsidR="0099213D" w:rsidRPr="00D33562" w:rsidRDefault="00F27400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Processes and solutions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33562" w:rsidRPr="008418F4" w:rsidRDefault="008418F4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418F4">
              <w:rPr>
                <w:rFonts w:asciiTheme="minorHAnsi" w:hAnsiTheme="minorHAnsi"/>
                <w:b/>
                <w:color w:val="000000"/>
                <w:sz w:val="32"/>
                <w:szCs w:val="32"/>
                <w:shd w:val="clear" w:color="auto" w:fill="FFFFFF"/>
              </w:rPr>
              <w:t>Energy interacts with matter to create a process of change.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8418F4">
              <w:rPr>
                <w:rFonts w:ascii="Arial" w:hAnsi="Arial" w:cs="Arial"/>
                <w:b/>
                <w:color w:val="000000"/>
              </w:rPr>
              <w:t xml:space="preserve">What are the components of an atom? What is the periodic law? What are chemical and physical properties and changes? How do food atoms and molecules change during certain processes? 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8418F4" w:rsidRDefault="00003900" w:rsidP="008418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418F4" w:rsidRPr="008418F4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What criteria make a model authentic?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>How did models evolve and transform?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>How do atoms differ from one another?</w:t>
            </w:r>
            <w:r w:rsidR="008418F4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>What is the law of conservation of mass?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>Describe the structure of atom including the location of sub atomic particles.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>If the structure of food molecules changes during certain processes, does this change our cellular structure?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900" w:rsidRPr="008418F4" w:rsidRDefault="00003900" w:rsidP="008418F4">
            <w:pPr>
              <w:pStyle w:val="NormalWeb"/>
              <w:spacing w:before="0" w:beforeAutospacing="0" w:after="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F2740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418F4" w:rsidRPr="008418F4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Can of a model be extensions for new discoveries?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18F4" w:rsidRPr="008418F4">
              <w:rPr>
                <w:rFonts w:ascii="Arial" w:hAnsi="Arial" w:cs="Arial"/>
                <w:b/>
                <w:color w:val="000000" w:themeColor="text1"/>
              </w:rPr>
              <w:t xml:space="preserve"> Is scientific understanding is limited / extensive with respect to structure of atom?</w:t>
            </w:r>
          </w:p>
          <w:p w:rsidR="00D33562" w:rsidRPr="00623F9A" w:rsidRDefault="00D33562" w:rsidP="00D33562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0B7CB2" w:rsidRDefault="00F27400" w:rsidP="00DB1155">
            <w:pPr>
              <w:spacing w:after="120"/>
              <w:textAlignment w:val="baseline"/>
              <w:rPr>
                <w:rFonts w:ascii="Arial" w:hAnsi="Arial" w:cs="Arial"/>
                <w:color w:val="000000"/>
              </w:rPr>
            </w:pPr>
            <w:r w:rsidRPr="00F27400">
              <w:rPr>
                <w:rFonts w:ascii="Arial" w:hAnsi="Arial" w:cs="Arial"/>
                <w:color w:val="000000"/>
              </w:rPr>
              <w:t>In order to</w:t>
            </w:r>
            <w:r w:rsidRPr="00F2740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34B51">
              <w:rPr>
                <w:rFonts w:ascii="Arial" w:hAnsi="Arial" w:cs="Arial"/>
                <w:b/>
                <w:bCs/>
                <w:color w:val="000000"/>
              </w:rPr>
              <w:t>apply scientific principles to design a method for experiment</w:t>
            </w:r>
            <w:r w:rsidRPr="00F27400">
              <w:rPr>
                <w:rFonts w:ascii="Arial" w:hAnsi="Arial" w:cs="Arial"/>
                <w:color w:val="000000"/>
              </w:rPr>
              <w:t xml:space="preserve">, the student must </w:t>
            </w:r>
            <w:r w:rsidR="00F34B51" w:rsidRPr="00F34B51">
              <w:rPr>
                <w:rFonts w:ascii="Arial" w:hAnsi="Arial" w:cs="Arial"/>
                <w:b/>
                <w:color w:val="000000"/>
              </w:rPr>
              <w:t>use acquired knowledge and concepts in practical or new ways</w:t>
            </w:r>
            <w:r w:rsidR="00F34B51">
              <w:rPr>
                <w:rFonts w:ascii="Arial" w:hAnsi="Arial" w:cs="Arial"/>
                <w:color w:val="000000"/>
              </w:rPr>
              <w:t xml:space="preserve">, </w:t>
            </w:r>
            <w:r w:rsidRPr="00F27400">
              <w:rPr>
                <w:rFonts w:ascii="Arial" w:hAnsi="Arial" w:cs="Arial"/>
                <w:color w:val="000000"/>
              </w:rPr>
              <w:t xml:space="preserve">and </w:t>
            </w:r>
            <w:r w:rsidR="00DB1155" w:rsidRPr="00DB1155">
              <w:rPr>
                <w:rFonts w:ascii="Arial" w:hAnsi="Arial" w:cs="Arial"/>
                <w:b/>
                <w:color w:val="000000"/>
              </w:rPr>
              <w:t>use deductive reasoning</w:t>
            </w:r>
            <w:r w:rsidR="00DB1155">
              <w:rPr>
                <w:rFonts w:ascii="Arial" w:hAnsi="Arial" w:cs="Arial"/>
                <w:color w:val="000000"/>
              </w:rPr>
              <w:t xml:space="preserve">. </w:t>
            </w:r>
          </w:p>
          <w:p w:rsidR="00DB1155" w:rsidRPr="00DB1155" w:rsidRDefault="00DB1155" w:rsidP="00DB11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DB1155">
              <w:rPr>
                <w:rFonts w:ascii="Arial" w:hAnsi="Arial" w:cs="Arial"/>
                <w:color w:val="000000"/>
              </w:rPr>
              <w:t xml:space="preserve">In order to </w:t>
            </w:r>
            <w:r w:rsidRPr="00DB1155">
              <w:rPr>
                <w:rFonts w:ascii="Arial" w:hAnsi="Arial" w:cs="Arial"/>
                <w:b/>
                <w:color w:val="000000"/>
              </w:rPr>
              <w:t>analyze</w:t>
            </w:r>
            <w:r w:rsidRPr="00DB1155">
              <w:rPr>
                <w:rFonts w:ascii="Arial" w:hAnsi="Arial" w:cs="Arial"/>
                <w:b/>
                <w:color w:val="000000"/>
              </w:rPr>
              <w:t xml:space="preserve"> information to make sci</w:t>
            </w:r>
            <w:r w:rsidRPr="00DB1155">
              <w:rPr>
                <w:rFonts w:ascii="Arial" w:hAnsi="Arial" w:cs="Arial"/>
                <w:b/>
                <w:color w:val="000000"/>
              </w:rPr>
              <w:t>entifically supported judgments</w:t>
            </w:r>
            <w:r w:rsidRPr="00DB1155">
              <w:rPr>
                <w:rFonts w:ascii="Arial" w:hAnsi="Arial" w:cs="Arial"/>
                <w:color w:val="000000"/>
              </w:rPr>
              <w:t xml:space="preserve">, the student must </w:t>
            </w:r>
            <w:r w:rsidRPr="00DB1155">
              <w:rPr>
                <w:rFonts w:ascii="Arial" w:hAnsi="Arial" w:cs="Arial"/>
                <w:b/>
                <w:color w:val="000000"/>
              </w:rPr>
              <w:t>recognize the relationship between cause and effect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B1155">
              <w:rPr>
                <w:rFonts w:ascii="Arial" w:hAnsi="Arial" w:cs="Arial"/>
                <w:color w:val="000000"/>
              </w:rPr>
              <w:t>and</w:t>
            </w:r>
            <w:r>
              <w:rPr>
                <w:rFonts w:ascii="Arial" w:hAnsi="Arial" w:cs="Arial"/>
                <w:b/>
                <w:color w:val="000000"/>
              </w:rPr>
              <w:t xml:space="preserve"> filter ideas and information for relevance. </w:t>
            </w:r>
          </w:p>
          <w:p w:rsidR="00DB1155" w:rsidRPr="00F27400" w:rsidRDefault="00DB1155" w:rsidP="00DB1155">
            <w:pPr>
              <w:spacing w:after="120"/>
              <w:textAlignment w:val="baseline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DB1155"/>
    <w:rsid w:val="00E60070"/>
    <w:rsid w:val="00ED475D"/>
    <w:rsid w:val="00F27400"/>
    <w:rsid w:val="00F34B51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2018-09-20T13:55:00Z</cp:lastPrinted>
  <dcterms:created xsi:type="dcterms:W3CDTF">2018-09-20T17:50:00Z</dcterms:created>
  <dcterms:modified xsi:type="dcterms:W3CDTF">2018-09-20T17:50:00Z</dcterms:modified>
</cp:coreProperties>
</file>