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293120" w:rsidP="009D2083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Pierson &amp;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Altieri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2043E5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Mathematics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044000" w:rsidRDefault="00C17531" w:rsidP="00BB5D5F">
            <w:pPr>
              <w:pStyle w:val="Tablebodyjustified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Proportional Relationships</w:t>
            </w:r>
          </w:p>
          <w:p w:rsidR="00044000" w:rsidRDefault="00044000" w:rsidP="00C17531">
            <w:pPr>
              <w:pStyle w:val="Tablebodyjustified"/>
              <w:tabs>
                <w:tab w:val="clear" w:pos="907"/>
                <w:tab w:val="clear" w:pos="1361"/>
                <w:tab w:val="clear" w:pos="1814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CMP3 – </w:t>
            </w:r>
            <w:r w:rsidR="00C1753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Stretching &amp; Shrinking. Comparing &amp; Scaling) </w:t>
            </w:r>
          </w:p>
          <w:p w:rsidR="00293120" w:rsidRPr="000B7CB2" w:rsidRDefault="00293120" w:rsidP="00BB5D5F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A15454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C17531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0440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Relationships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44000" w:rsidRPr="0099213D" w:rsidRDefault="00C17531" w:rsidP="00C17531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Equivalence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C17531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Scientific &amp; Technical Innovation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003900" w:rsidRDefault="00003900" w:rsidP="009D2083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</w:p>
          <w:p w:rsidR="0099213D" w:rsidRPr="0099213D" w:rsidRDefault="00C17531" w:rsidP="002043E5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Systems, models, methods, products, processes and solutions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2043E5" w:rsidRDefault="002043E5" w:rsidP="000B7C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  <w:p w:rsidR="00003900" w:rsidRPr="00044000" w:rsidRDefault="00044000" w:rsidP="00293120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044000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Relationships can be represented using models to understand changes in populations and demographics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4A083B" w:rsidRDefault="004A083B" w:rsidP="00C17531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C17531" w:rsidRPr="004A083B" w:rsidRDefault="00C17531" w:rsidP="00C1753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C1753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Factual— </w:t>
            </w:r>
            <w:r w:rsidRPr="004A083B">
              <w:rPr>
                <w:rFonts w:ascii="Arial" w:hAnsi="Arial" w:cs="Arial"/>
                <w:color w:val="000000"/>
                <w:lang w:val="en-US"/>
              </w:rPr>
              <w:t>What is a proportional relationship?  What is a scale factor?</w:t>
            </w:r>
          </w:p>
          <w:p w:rsidR="00003900" w:rsidRPr="004A083B" w:rsidRDefault="00C17531" w:rsidP="00C17531">
            <w:pPr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C1753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Conceptual— </w:t>
            </w:r>
            <w:r w:rsidRPr="004A083B">
              <w:rPr>
                <w:rFonts w:ascii="Arial" w:hAnsi="Arial" w:cs="Arial"/>
                <w:color w:val="000000"/>
                <w:lang w:val="en-US"/>
              </w:rPr>
              <w:t>How are the concepts of similarity and proportional relationships applied to real-life problems?</w:t>
            </w:r>
          </w:p>
          <w:p w:rsidR="004A083B" w:rsidRPr="00C17531" w:rsidRDefault="004A083B" w:rsidP="00C17531">
            <w:pPr>
              <w:spacing w:after="120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Debatable— </w:t>
            </w:r>
            <w:r w:rsidRPr="004A083B">
              <w:rPr>
                <w:rFonts w:ascii="Arial" w:hAnsi="Arial" w:cs="Arial"/>
                <w:color w:val="000000"/>
              </w:rPr>
              <w:t>In what situations are ratios and proportions most useful?  What methods are the most effective for solving problems in real life?</w:t>
            </w:r>
          </w:p>
        </w:tc>
      </w:tr>
      <w:tr w:rsidR="00003900" w:rsidRPr="00ED5248" w:rsidTr="004B5509">
        <w:trPr>
          <w:trHeight w:val="1673"/>
        </w:trPr>
        <w:tc>
          <w:tcPr>
            <w:tcW w:w="14728" w:type="dxa"/>
            <w:gridSpan w:val="3"/>
            <w:shd w:val="clear" w:color="auto" w:fill="auto"/>
          </w:tcPr>
          <w:p w:rsidR="00044000" w:rsidRPr="00044000" w:rsidRDefault="00A94EC6" w:rsidP="00C17531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A94EC6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:</w:t>
            </w:r>
            <w:r w:rsidR="00730510" w:rsidRPr="00730510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 xml:space="preserve">  </w:t>
            </w:r>
          </w:p>
          <w:p w:rsidR="004A083B" w:rsidRPr="004A083B" w:rsidRDefault="004A083B" w:rsidP="004A083B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08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 order to investigate patterns, the student must draw reasonable conclusions and generalizations (Thinking; Critical Thinking Skills).</w:t>
            </w:r>
          </w:p>
          <w:p w:rsidR="00A15454" w:rsidRPr="004A083B" w:rsidRDefault="004A083B" w:rsidP="004A083B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08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 order to apply mathematics in real-life contexts, the student must collect and analyze data to identify solutions and make informed decisions (Research; Information Literacy Skills).</w:t>
            </w:r>
            <w:bookmarkStart w:id="0" w:name="_GoBack"/>
            <w:bookmarkEnd w:id="0"/>
          </w:p>
        </w:tc>
      </w:tr>
    </w:tbl>
    <w:p w:rsidR="00870054" w:rsidRDefault="00870054"/>
    <w:sectPr w:rsidR="00870054" w:rsidSect="001A4E7A">
      <w:pgSz w:w="15840" w:h="12240" w:orient="landscape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44000"/>
    <w:rsid w:val="00092438"/>
    <w:rsid w:val="000B7CB2"/>
    <w:rsid w:val="001A4E7A"/>
    <w:rsid w:val="002043E5"/>
    <w:rsid w:val="00293120"/>
    <w:rsid w:val="003200FB"/>
    <w:rsid w:val="003D1301"/>
    <w:rsid w:val="0043064B"/>
    <w:rsid w:val="004A083B"/>
    <w:rsid w:val="004B5509"/>
    <w:rsid w:val="006173A3"/>
    <w:rsid w:val="00730510"/>
    <w:rsid w:val="007A140A"/>
    <w:rsid w:val="00870054"/>
    <w:rsid w:val="008D43CD"/>
    <w:rsid w:val="00990C47"/>
    <w:rsid w:val="0099213D"/>
    <w:rsid w:val="009A55D4"/>
    <w:rsid w:val="009E36E5"/>
    <w:rsid w:val="00A15454"/>
    <w:rsid w:val="00A66410"/>
    <w:rsid w:val="00A94EC6"/>
    <w:rsid w:val="00B77D9A"/>
    <w:rsid w:val="00BB5D5F"/>
    <w:rsid w:val="00C17531"/>
    <w:rsid w:val="00D27B91"/>
    <w:rsid w:val="00E6007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3</cp:revision>
  <cp:lastPrinted>2019-02-22T14:07:00Z</cp:lastPrinted>
  <dcterms:created xsi:type="dcterms:W3CDTF">2019-02-19T14:33:00Z</dcterms:created>
  <dcterms:modified xsi:type="dcterms:W3CDTF">2019-02-22T18:25:00Z</dcterms:modified>
</cp:coreProperties>
</file>