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CCF" w:rsidRPr="00EC70CE" w:rsidRDefault="007E0CCF">
      <w:pPr>
        <w:pStyle w:val="Heading2"/>
        <w:pBdr>
          <w:top w:val="nil"/>
          <w:left w:val="nil"/>
          <w:bottom w:val="nil"/>
          <w:right w:val="nil"/>
          <w:between w:val="nil"/>
        </w:pBdr>
        <w:ind w:left="0"/>
        <w:rPr>
          <w:color w:val="666666"/>
          <w:sz w:val="24"/>
          <w:szCs w:val="24"/>
        </w:rPr>
      </w:pPr>
      <w:r w:rsidRPr="00EC70CE">
        <w:rPr>
          <w:color w:val="666666"/>
          <w:sz w:val="24"/>
          <w:szCs w:val="24"/>
        </w:rPr>
        <w:t>Interdisciplinary unit planner</w:t>
      </w:r>
    </w:p>
    <w:tbl>
      <w:tblPr>
        <w:tblStyle w:val="a"/>
        <w:tblW w:w="152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3000"/>
        <w:gridCol w:w="2100"/>
        <w:gridCol w:w="2475"/>
        <w:gridCol w:w="3105"/>
        <w:gridCol w:w="2583"/>
      </w:tblGrid>
      <w:tr w:rsidR="00C04CCF" w:rsidTr="00EC70CE">
        <w:trPr>
          <w:trHeight w:val="399"/>
        </w:trPr>
        <w:tc>
          <w:tcPr>
            <w:tcW w:w="1947" w:type="dxa"/>
            <w:shd w:val="clear" w:color="auto" w:fill="D9D9D9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Teacher(s) </w:t>
            </w:r>
          </w:p>
        </w:tc>
        <w:tc>
          <w:tcPr>
            <w:tcW w:w="3000" w:type="dxa"/>
            <w:shd w:val="clear" w:color="auto" w:fill="FFFFFF"/>
            <w:tcMar>
              <w:top w:w="113" w:type="dxa"/>
            </w:tcMar>
          </w:tcPr>
          <w:p w:rsidR="00C04CCF" w:rsidRDefault="007E0CCF" w:rsidP="00EC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Fish, Collins, </w:t>
            </w:r>
            <w:r w:rsidR="00EC70CE">
              <w:rPr>
                <w:rFonts w:ascii="Arial" w:eastAsia="Arial" w:hAnsi="Arial" w:cs="Arial"/>
                <w:sz w:val="20"/>
                <w:szCs w:val="20"/>
              </w:rPr>
              <w:t>Burgess</w:t>
            </w:r>
          </w:p>
        </w:tc>
        <w:tc>
          <w:tcPr>
            <w:tcW w:w="2100" w:type="dxa"/>
            <w:shd w:val="clear" w:color="auto" w:fill="D9D9D9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ubject groups </w:t>
            </w:r>
          </w:p>
        </w:tc>
        <w:tc>
          <w:tcPr>
            <w:tcW w:w="8163" w:type="dxa"/>
            <w:gridSpan w:val="3"/>
            <w:shd w:val="clear" w:color="auto" w:fill="FFFFFF"/>
            <w:tcMar>
              <w:top w:w="113" w:type="dxa"/>
            </w:tcMar>
          </w:tcPr>
          <w:p w:rsidR="00C04CCF" w:rsidRDefault="007E0CCF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spacing w:before="0"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Math, Individuals and Societies</w:t>
            </w:r>
          </w:p>
        </w:tc>
      </w:tr>
      <w:tr w:rsidR="00C04CCF" w:rsidTr="00EC70CE">
        <w:trPr>
          <w:trHeight w:val="300"/>
        </w:trPr>
        <w:tc>
          <w:tcPr>
            <w:tcW w:w="1947" w:type="dxa"/>
            <w:shd w:val="clear" w:color="auto" w:fill="D9D9D9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Unit title</w:t>
            </w:r>
          </w:p>
        </w:tc>
        <w:tc>
          <w:tcPr>
            <w:tcW w:w="3000" w:type="dxa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Problem We All Live With</w:t>
            </w:r>
          </w:p>
        </w:tc>
        <w:tc>
          <w:tcPr>
            <w:tcW w:w="2100" w:type="dxa"/>
            <w:shd w:val="clear" w:color="auto" w:fill="D9D9D9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MYP year</w:t>
            </w:r>
          </w:p>
        </w:tc>
        <w:tc>
          <w:tcPr>
            <w:tcW w:w="2475" w:type="dxa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1</w:t>
            </w:r>
          </w:p>
        </w:tc>
        <w:tc>
          <w:tcPr>
            <w:tcW w:w="3105" w:type="dxa"/>
            <w:shd w:val="clear" w:color="auto" w:fill="D9D9D9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Unit duration</w:t>
            </w:r>
          </w:p>
        </w:tc>
        <w:tc>
          <w:tcPr>
            <w:tcW w:w="2583" w:type="dxa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 hours</w:t>
            </w:r>
          </w:p>
        </w:tc>
      </w:tr>
    </w:tbl>
    <w:tbl>
      <w:tblPr>
        <w:tblStyle w:val="a0"/>
        <w:tblW w:w="152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2"/>
        <w:gridCol w:w="8268"/>
      </w:tblGrid>
      <w:tr w:rsidR="00C04CCF" w:rsidTr="00EC70CE">
        <w:tc>
          <w:tcPr>
            <w:tcW w:w="15210" w:type="dxa"/>
            <w:gridSpan w:val="2"/>
            <w:shd w:val="clear" w:color="auto" w:fill="D9D9D9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  <w:b/>
                <w:color w:val="80808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808080"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b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808080"/>
                <w:sz w:val="19"/>
                <w:szCs w:val="19"/>
              </w:rPr>
              <w:t>of integration</w:t>
            </w:r>
          </w:p>
        </w:tc>
      </w:tr>
      <w:tr w:rsidR="00C04CCF" w:rsidTr="00EC70CE">
        <w:trPr>
          <w:trHeight w:val="360"/>
        </w:trPr>
        <w:tc>
          <w:tcPr>
            <w:tcW w:w="15210" w:type="dxa"/>
            <w:gridSpan w:val="2"/>
            <w:tcMar>
              <w:top w:w="113" w:type="dxa"/>
            </w:tcMar>
          </w:tcPr>
          <w:p w:rsidR="00C04CCF" w:rsidRPr="00D16C75" w:rsidRDefault="007E0CCF" w:rsidP="00D16C75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spacing w:before="0"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examine historical and current events through social sciences and mathematics that have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segregation in the city of Chicago; to understand connections between racial segregation and academic trends</w:t>
            </w:r>
          </w:p>
        </w:tc>
      </w:tr>
      <w:tr w:rsidR="00C04CCF" w:rsidTr="00EC70CE">
        <w:tc>
          <w:tcPr>
            <w:tcW w:w="6942" w:type="dxa"/>
            <w:shd w:val="clear" w:color="auto" w:fill="D9D9D9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  <w:b/>
                <w:color w:val="80808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808080"/>
                <w:sz w:val="19"/>
                <w:szCs w:val="19"/>
              </w:rPr>
              <w:t>Key concept(s)/(related concepts)</w:t>
            </w:r>
          </w:p>
        </w:tc>
        <w:tc>
          <w:tcPr>
            <w:tcW w:w="8268" w:type="dxa"/>
            <w:shd w:val="clear" w:color="auto" w:fill="D9D9D9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  <w:b/>
                <w:color w:val="80808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808080"/>
                <w:sz w:val="19"/>
                <w:szCs w:val="19"/>
              </w:rPr>
              <w:t>Global context</w:t>
            </w:r>
          </w:p>
        </w:tc>
      </w:tr>
      <w:tr w:rsidR="00C04CCF" w:rsidTr="00EC70CE">
        <w:trPr>
          <w:trHeight w:val="520"/>
        </w:trPr>
        <w:tc>
          <w:tcPr>
            <w:tcW w:w="6942" w:type="dxa"/>
            <w:tcMar>
              <w:top w:w="113" w:type="dxa"/>
            </w:tcMar>
          </w:tcPr>
          <w:p w:rsidR="00C04CCF" w:rsidRDefault="007E0CCF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spacing w:before="0"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Key Concept: Relationships</w:t>
            </w:r>
          </w:p>
          <w:p w:rsidR="00C04CCF" w:rsidRDefault="007E0CCF" w:rsidP="00D16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spacing w:after="0"/>
            </w:pPr>
            <w:r>
              <w:t>Related Concepts:</w:t>
            </w:r>
            <w:r w:rsidR="00D16C75">
              <w:t xml:space="preserve">  </w:t>
            </w:r>
            <w:r>
              <w:t>Patterns</w:t>
            </w:r>
            <w:r w:rsidR="00EC70CE">
              <w:t xml:space="preserve">     Identity       Intertextuality </w:t>
            </w:r>
          </w:p>
        </w:tc>
        <w:tc>
          <w:tcPr>
            <w:tcW w:w="8268" w:type="dxa"/>
            <w:tcMar>
              <w:top w:w="113" w:type="dxa"/>
            </w:tcMar>
          </w:tcPr>
          <w:p w:rsidR="00C04CCF" w:rsidRPr="00EC70CE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C70CE">
              <w:rPr>
                <w:rFonts w:ascii="Arial" w:eastAsia="Arial" w:hAnsi="Arial" w:cs="Arial"/>
                <w:b/>
                <w:sz w:val="20"/>
                <w:szCs w:val="20"/>
              </w:rPr>
              <w:t>GLOBAL CONTEXT: Fairness and Development</w:t>
            </w:r>
          </w:p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EC70CE">
              <w:rPr>
                <w:rFonts w:ascii="Arial" w:eastAsia="Arial" w:hAnsi="Arial" w:cs="Arial"/>
                <w:b/>
                <w:sz w:val="20"/>
                <w:szCs w:val="20"/>
              </w:rPr>
              <w:t>EXPLORATION: Inequality, inclusion and civic responsibility in the public sphere</w:t>
            </w:r>
          </w:p>
        </w:tc>
      </w:tr>
      <w:tr w:rsidR="00C04CCF" w:rsidTr="00EC70CE">
        <w:trPr>
          <w:trHeight w:val="340"/>
        </w:trPr>
        <w:tc>
          <w:tcPr>
            <w:tcW w:w="15210" w:type="dxa"/>
            <w:gridSpan w:val="2"/>
            <w:shd w:val="clear" w:color="auto" w:fill="D9D9D9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  <w:b/>
                <w:color w:val="80808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808080"/>
                <w:sz w:val="19"/>
                <w:szCs w:val="19"/>
              </w:rPr>
              <w:t>Statement of inquiry</w:t>
            </w:r>
          </w:p>
        </w:tc>
      </w:tr>
      <w:tr w:rsidR="00C04CCF" w:rsidTr="00EC70CE">
        <w:tc>
          <w:tcPr>
            <w:tcW w:w="15210" w:type="dxa"/>
            <w:gridSpan w:val="2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Conceptual Understanding: Relationships, inequality, inclusion, and civic responsibility in the public sphere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can be understood through </w:t>
            </w:r>
            <w:proofErr w:type="spellStart"/>
            <w:r>
              <w:rPr>
                <w:rFonts w:ascii="Arial" w:eastAsia="Arial" w:hAnsi="Arial" w:cs="Arial"/>
                <w:b/>
                <w:sz w:val="19"/>
                <w:szCs w:val="19"/>
              </w:rPr>
              <w:t>intertextual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studies of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identity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and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patterns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Statement of Inquiry: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Relationships can be understood through an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intertex</w:t>
            </w:r>
            <w:r>
              <w:rPr>
                <w:rFonts w:ascii="Arial" w:eastAsia="Arial" w:hAnsi="Arial" w:cs="Arial"/>
                <w:sz w:val="19"/>
                <w:szCs w:val="19"/>
              </w:rPr>
              <w:t>tual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study of history, discussions of identity, and investigations of patterns.</w:t>
            </w:r>
          </w:p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Overview: </w:t>
            </w:r>
            <w:r>
              <w:rPr>
                <w:rFonts w:ascii="Arial" w:eastAsia="Arial" w:hAnsi="Arial" w:cs="Arial"/>
                <w:sz w:val="19"/>
                <w:szCs w:val="19"/>
              </w:rPr>
              <w:t>Students will read a variety of texts and excerpts whole-class and in literature circles in order to gain a better understanding of the history of school desegregatio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n and Chicago’s racial issues.  </w:t>
            </w:r>
          </w:p>
        </w:tc>
      </w:tr>
      <w:tr w:rsidR="00C04CCF" w:rsidTr="00EC70CE">
        <w:tc>
          <w:tcPr>
            <w:tcW w:w="15210" w:type="dxa"/>
            <w:gridSpan w:val="2"/>
            <w:shd w:val="clear" w:color="auto" w:fill="D9D9D9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  <w:b/>
                <w:color w:val="80808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808080"/>
                <w:sz w:val="19"/>
                <w:szCs w:val="19"/>
              </w:rPr>
              <w:t>Inquiry questions</w:t>
            </w:r>
          </w:p>
        </w:tc>
      </w:tr>
      <w:tr w:rsidR="00C04CCF" w:rsidTr="00EC70CE">
        <w:tc>
          <w:tcPr>
            <w:tcW w:w="15210" w:type="dxa"/>
            <w:gridSpan w:val="2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Factual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What are the race-related issues facing students in Chicago Public Schools today?  What race-related issues have arisen in the past?</w:t>
            </w:r>
          </w:p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Conceptual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How can we use books and </w:t>
            </w:r>
            <w:r>
              <w:rPr>
                <w:rFonts w:ascii="Arial" w:eastAsia="Arial" w:hAnsi="Arial" w:cs="Arial"/>
                <w:sz w:val="19"/>
                <w:szCs w:val="19"/>
              </w:rPr>
              <w:t>statistics to better understand racial issues and patterns?</w:t>
            </w:r>
          </w:p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Debatable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 racism still “the problem we all live with” as it was during the period of school desegregation?  How do statistics and literature tell us this?</w:t>
            </w:r>
          </w:p>
        </w:tc>
      </w:tr>
      <w:tr w:rsidR="00C04CCF" w:rsidTr="00EC70CE">
        <w:tc>
          <w:tcPr>
            <w:tcW w:w="15210" w:type="dxa"/>
            <w:gridSpan w:val="2"/>
            <w:shd w:val="clear" w:color="auto" w:fill="D9D9D9"/>
            <w:tcMar>
              <w:top w:w="113" w:type="dxa"/>
            </w:tcMar>
          </w:tcPr>
          <w:p w:rsidR="00C04CCF" w:rsidRDefault="007E0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Arial" w:eastAsia="Arial" w:hAnsi="Arial" w:cs="Arial"/>
                <w:b/>
                <w:color w:val="80808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808080"/>
                <w:sz w:val="19"/>
                <w:szCs w:val="19"/>
              </w:rPr>
              <w:t>Approaches to learning (ATL)</w:t>
            </w:r>
          </w:p>
        </w:tc>
      </w:tr>
      <w:tr w:rsidR="00E035A8" w:rsidTr="00D16C75">
        <w:trPr>
          <w:trHeight w:val="417"/>
        </w:trPr>
        <w:tc>
          <w:tcPr>
            <w:tcW w:w="15210" w:type="dxa"/>
            <w:gridSpan w:val="2"/>
            <w:shd w:val="clear" w:color="auto" w:fill="D9D9D9"/>
            <w:tcMar>
              <w:top w:w="113" w:type="dxa"/>
            </w:tcMar>
          </w:tcPr>
          <w:p w:rsidR="00E035A8" w:rsidRDefault="00D16C75" w:rsidP="00E03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Read critically and for comprehension. (Communication)</w:t>
            </w:r>
          </w:p>
          <w:p w:rsidR="00D16C75" w:rsidRDefault="00D16C75" w:rsidP="00E03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Plan short- and long-term assignments; meet deadlines (Self-management)</w:t>
            </w:r>
          </w:p>
          <w:p w:rsidR="00D16C75" w:rsidRPr="00D16C75" w:rsidRDefault="00D16C75" w:rsidP="00D16C75">
            <w:pPr>
              <w:pStyle w:val="NormalWeb"/>
              <w:spacing w:before="240" w:beforeAutospacing="0" w:after="240" w:afterAutospacing="0"/>
              <w:jc w:val="both"/>
            </w:pPr>
            <w:r w:rsidRPr="00D16C75">
              <w:rPr>
                <w:rFonts w:ascii="Calibri" w:hAnsi="Calibri"/>
                <w:color w:val="000000"/>
                <w:sz w:val="22"/>
                <w:szCs w:val="22"/>
                <w:shd w:val="clear" w:color="auto" w:fill="FFFFFF" w:themeFill="background1"/>
              </w:rPr>
              <w:t>Collect research from a variety of print and digital sources. (Research/Information Literacy</w:t>
            </w:r>
          </w:p>
        </w:tc>
      </w:tr>
    </w:tbl>
    <w:p w:rsidR="00C04CCF" w:rsidRDefault="00C04CC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0" w:name="_GoBack"/>
      <w:bookmarkEnd w:id="0"/>
    </w:p>
    <w:sectPr w:rsidR="00C04CCF" w:rsidSect="00EC70CE">
      <w:footerReference w:type="default" r:id="rId7"/>
      <w:pgSz w:w="16838" w:h="11906"/>
      <w:pgMar w:top="180" w:right="818" w:bottom="1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CF" w:rsidRDefault="007E0CCF">
      <w:pPr>
        <w:spacing w:after="0"/>
      </w:pPr>
      <w:r>
        <w:separator/>
      </w:r>
    </w:p>
  </w:endnote>
  <w:endnote w:type="continuationSeparator" w:id="0">
    <w:p w:rsidR="007E0CCF" w:rsidRDefault="007E0C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CF" w:rsidRDefault="007E0CCF">
    <w:pPr>
      <w:pBdr>
        <w:top w:val="nil"/>
        <w:left w:val="nil"/>
        <w:bottom w:val="nil"/>
        <w:right w:val="nil"/>
        <w:between w:val="nil"/>
      </w:pBdr>
      <w:spacing w:after="709"/>
      <w:rPr>
        <w:rFonts w:ascii="PT Sans" w:eastAsia="PT Sans" w:hAnsi="PT Sans" w:cs="PT Sans"/>
        <w:sz w:val="16"/>
        <w:szCs w:val="16"/>
      </w:rPr>
    </w:pPr>
    <w:r>
      <w:rPr>
        <w:rFonts w:ascii="PT Sans" w:eastAsia="PT Sans" w:hAnsi="PT Sans" w:cs="PT Sans"/>
        <w:sz w:val="16"/>
        <w:szCs w:val="16"/>
      </w:rPr>
      <w:t>Interdisciplinary unit planner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CF" w:rsidRDefault="007E0CCF">
      <w:pPr>
        <w:spacing w:after="0"/>
      </w:pPr>
      <w:r>
        <w:separator/>
      </w:r>
    </w:p>
  </w:footnote>
  <w:footnote w:type="continuationSeparator" w:id="0">
    <w:p w:rsidR="007E0CCF" w:rsidRDefault="007E0C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5689"/>
    <w:multiLevelType w:val="multilevel"/>
    <w:tmpl w:val="03C6F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BE0AF9"/>
    <w:multiLevelType w:val="multilevel"/>
    <w:tmpl w:val="61B84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7A4657"/>
    <w:multiLevelType w:val="multilevel"/>
    <w:tmpl w:val="689A38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43D2201"/>
    <w:multiLevelType w:val="multilevel"/>
    <w:tmpl w:val="4B9E7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47C740E"/>
    <w:multiLevelType w:val="multilevel"/>
    <w:tmpl w:val="1B887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F2900F8"/>
    <w:multiLevelType w:val="multilevel"/>
    <w:tmpl w:val="A9AE2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332C95"/>
    <w:multiLevelType w:val="multilevel"/>
    <w:tmpl w:val="F9F24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17F0918"/>
    <w:multiLevelType w:val="multilevel"/>
    <w:tmpl w:val="097E8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5D026CF"/>
    <w:multiLevelType w:val="multilevel"/>
    <w:tmpl w:val="23A6D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77369C7"/>
    <w:multiLevelType w:val="multilevel"/>
    <w:tmpl w:val="8D208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7C66C44"/>
    <w:multiLevelType w:val="multilevel"/>
    <w:tmpl w:val="914CA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75542E2"/>
    <w:multiLevelType w:val="multilevel"/>
    <w:tmpl w:val="12ACA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CEF2F3E"/>
    <w:multiLevelType w:val="multilevel"/>
    <w:tmpl w:val="2940D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E7A5FBD"/>
    <w:multiLevelType w:val="multilevel"/>
    <w:tmpl w:val="2E88A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2530223"/>
    <w:multiLevelType w:val="multilevel"/>
    <w:tmpl w:val="32485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6CF10B1"/>
    <w:multiLevelType w:val="multilevel"/>
    <w:tmpl w:val="0A98A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9E87108"/>
    <w:multiLevelType w:val="multilevel"/>
    <w:tmpl w:val="41CA5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F5461AD"/>
    <w:multiLevelType w:val="multilevel"/>
    <w:tmpl w:val="C826DFC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8">
    <w:nsid w:val="693E3BE6"/>
    <w:multiLevelType w:val="multilevel"/>
    <w:tmpl w:val="2AC67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ADE0430"/>
    <w:multiLevelType w:val="multilevel"/>
    <w:tmpl w:val="A704C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DD55654"/>
    <w:multiLevelType w:val="multilevel"/>
    <w:tmpl w:val="363AA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4DB34B9"/>
    <w:multiLevelType w:val="multilevel"/>
    <w:tmpl w:val="C67CF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7834092"/>
    <w:multiLevelType w:val="multilevel"/>
    <w:tmpl w:val="C32E5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4"/>
  </w:num>
  <w:num w:numId="6">
    <w:abstractNumId w:val="20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22"/>
  </w:num>
  <w:num w:numId="12">
    <w:abstractNumId w:val="17"/>
  </w:num>
  <w:num w:numId="13">
    <w:abstractNumId w:val="13"/>
  </w:num>
  <w:num w:numId="14">
    <w:abstractNumId w:val="18"/>
  </w:num>
  <w:num w:numId="15">
    <w:abstractNumId w:val="0"/>
  </w:num>
  <w:num w:numId="16">
    <w:abstractNumId w:val="1"/>
  </w:num>
  <w:num w:numId="17">
    <w:abstractNumId w:val="11"/>
  </w:num>
  <w:num w:numId="18">
    <w:abstractNumId w:val="19"/>
  </w:num>
  <w:num w:numId="19">
    <w:abstractNumId w:val="9"/>
  </w:num>
  <w:num w:numId="20">
    <w:abstractNumId w:val="5"/>
  </w:num>
  <w:num w:numId="21">
    <w:abstractNumId w:val="15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CF"/>
    <w:rsid w:val="007E0CCF"/>
    <w:rsid w:val="00856593"/>
    <w:rsid w:val="00C04CCF"/>
    <w:rsid w:val="00D16C75"/>
    <w:rsid w:val="00E035A8"/>
    <w:rsid w:val="00EC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294F1-1CE1-4356-840A-B470DF73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113" w:right="96"/>
      <w:outlineLvl w:val="0"/>
    </w:pPr>
    <w:rPr>
      <w:rFonts w:ascii="Cabin" w:eastAsia="Cabin" w:hAnsi="Cabin" w:cs="Cabin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after="360"/>
      <w:ind w:left="57"/>
      <w:outlineLvl w:val="1"/>
    </w:pPr>
    <w:rPr>
      <w:rFonts w:ascii="Cabin" w:eastAsia="Cabin" w:hAnsi="Cabin" w:cs="Cabin"/>
      <w:color w:val="EAEAEA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240" w:after="120"/>
      <w:jc w:val="left"/>
      <w:outlineLvl w:val="2"/>
    </w:pPr>
    <w:rPr>
      <w:rFonts w:ascii="Cabin" w:eastAsia="Cabin" w:hAnsi="Cabin" w:cs="Cabin"/>
      <w:color w:val="808080"/>
      <w:sz w:val="40"/>
      <w:szCs w:val="40"/>
    </w:rPr>
  </w:style>
  <w:style w:type="paragraph" w:styleId="Heading4">
    <w:name w:val="heading 4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240" w:after="120"/>
      <w:jc w:val="left"/>
      <w:outlineLvl w:val="3"/>
    </w:pPr>
    <w:rPr>
      <w:rFonts w:ascii="Cabin" w:eastAsia="Cabin" w:hAnsi="Cabin" w:cs="Cabi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120" w:after="120"/>
      <w:jc w:val="left"/>
      <w:outlineLvl w:val="4"/>
    </w:pPr>
    <w:rPr>
      <w:rFonts w:ascii="Cabin" w:eastAsia="Cabin" w:hAnsi="Cabin" w:cs="Cabin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tabs>
        <w:tab w:val="left" w:pos="454"/>
        <w:tab w:val="left" w:pos="907"/>
        <w:tab w:val="left" w:pos="1361"/>
        <w:tab w:val="left" w:pos="1814"/>
      </w:tabs>
      <w:spacing w:before="120" w:after="0"/>
      <w:jc w:val="left"/>
      <w:outlineLvl w:val="5"/>
    </w:pPr>
    <w:rPr>
      <w:rFonts w:ascii="Cabin" w:eastAsia="Cabin" w:hAnsi="Cabin" w:cs="Cabi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6C7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Rench, David J</dc:creator>
  <cp:lastModifiedBy>Rench, David J</cp:lastModifiedBy>
  <cp:revision>3</cp:revision>
  <dcterms:created xsi:type="dcterms:W3CDTF">2019-02-15T21:27:00Z</dcterms:created>
  <dcterms:modified xsi:type="dcterms:W3CDTF">2019-02-15T21:28:00Z</dcterms:modified>
</cp:coreProperties>
</file>